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08" w:rsidRPr="00AD1E41" w:rsidRDefault="00AD1E41" w:rsidP="00DC090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DC0908" w:rsidRPr="00AD1E41" w:rsidRDefault="00AD1E41" w:rsidP="00DC090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PENGELOLA KEUANGAN</w:t>
      </w:r>
    </w:p>
    <w:p w:rsidR="00DC0908" w:rsidRPr="005248E3" w:rsidRDefault="00DC0908" w:rsidP="00DC090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DC0908" w:rsidRPr="005248E3" w:rsidRDefault="00DC0908" w:rsidP="00DC090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DC0908" w:rsidRPr="005248E3" w:rsidRDefault="00DC0908" w:rsidP="00F2293F">
      <w:pPr>
        <w:spacing w:after="0" w:line="240" w:lineRule="auto"/>
        <w:rPr>
          <w:rFonts w:ascii="Calibri" w:eastAsia="Calibri" w:hAnsi="Calibri" w:cs="Times New Roman"/>
          <w:b/>
        </w:rPr>
      </w:pPr>
    </w:p>
    <w:p w:rsidR="00DC0908" w:rsidRPr="005248E3" w:rsidRDefault="00DC0908" w:rsidP="00DC0908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DC0908" w:rsidRPr="005248E3" w:rsidRDefault="00DC0908" w:rsidP="00DC0908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DC0908" w:rsidRPr="005248E3" w:rsidRDefault="00DC0908" w:rsidP="00DC090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DD231A"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keuangan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DC0908" w:rsidRPr="005248E3" w:rsidRDefault="00DC0908" w:rsidP="00DC090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</w:t>
      </w:r>
      <w:r w:rsidR="00D948BE">
        <w:rPr>
          <w:rFonts w:ascii="Arial" w:eastAsia="Calibri" w:hAnsi="Arial" w:cs="Arial"/>
          <w:sz w:val="24"/>
          <w:szCs w:val="24"/>
          <w:lang w:val="id-ID"/>
        </w:rPr>
        <w:t>2019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DC0908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DC0908" w:rsidRPr="00DC0908" w:rsidRDefault="00DC0908" w:rsidP="00DC0908">
      <w:pPr>
        <w:pStyle w:val="ListParagraph"/>
        <w:numPr>
          <w:ilvl w:val="0"/>
          <w:numId w:val="6"/>
        </w:numPr>
        <w:tabs>
          <w:tab w:val="left" w:pos="1276"/>
          <w:tab w:val="left" w:pos="1418"/>
        </w:tabs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C0908">
        <w:rPr>
          <w:rFonts w:ascii="Arial" w:eastAsia="Times New Roman" w:hAnsi="Arial" w:cs="Arial"/>
          <w:sz w:val="24"/>
          <w:szCs w:val="24"/>
        </w:rPr>
        <w:t>Mengelola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keuangan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operasional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Sub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Bagian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Perlengkapan</w:t>
      </w:r>
      <w:proofErr w:type="spellEnd"/>
    </w:p>
    <w:p w:rsidR="00DC0908" w:rsidRDefault="00DC0908" w:rsidP="00DC0908">
      <w:pPr>
        <w:pStyle w:val="ListParagraph"/>
        <w:numPr>
          <w:ilvl w:val="0"/>
          <w:numId w:val="6"/>
        </w:numPr>
        <w:tabs>
          <w:tab w:val="left" w:pos="1276"/>
          <w:tab w:val="left" w:pos="1418"/>
        </w:tabs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C0908"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SPJ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kegiatan</w:t>
      </w:r>
      <w:proofErr w:type="spellEnd"/>
    </w:p>
    <w:p w:rsidR="00DC0908" w:rsidRPr="00DC0908" w:rsidRDefault="00DC0908" w:rsidP="00DC0908">
      <w:pPr>
        <w:pStyle w:val="ListParagraph"/>
        <w:numPr>
          <w:ilvl w:val="0"/>
          <w:numId w:val="6"/>
        </w:numPr>
        <w:tabs>
          <w:tab w:val="left" w:pos="1276"/>
          <w:tab w:val="left" w:pos="1418"/>
        </w:tabs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C0908">
        <w:rPr>
          <w:rFonts w:ascii="Arial" w:eastAsia="Times New Roman" w:hAnsi="Arial" w:cs="Arial"/>
          <w:sz w:val="24"/>
          <w:szCs w:val="24"/>
        </w:rPr>
        <w:t>Meniventarisasi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kebutuhan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Sub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Bagian</w:t>
      </w:r>
      <w:proofErr w:type="spellEnd"/>
      <w:r w:rsidRPr="00DC090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C0908">
        <w:rPr>
          <w:rFonts w:ascii="Arial" w:eastAsia="Times New Roman" w:hAnsi="Arial" w:cs="Arial"/>
          <w:sz w:val="24"/>
          <w:szCs w:val="24"/>
        </w:rPr>
        <w:t>Perlengkapan</w:t>
      </w:r>
      <w:proofErr w:type="spellEnd"/>
    </w:p>
    <w:p w:rsidR="00DC0908" w:rsidRPr="005248E3" w:rsidRDefault="00DC0908" w:rsidP="00DC090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Perencanaan / Perjanjian Kinerja Tahun </w:t>
      </w:r>
      <w:r w:rsidR="00D948BE">
        <w:rPr>
          <w:rFonts w:ascii="Arial" w:eastAsia="Calibri" w:hAnsi="Arial" w:cs="Arial"/>
          <w:b/>
          <w:sz w:val="24"/>
          <w:szCs w:val="24"/>
          <w:lang w:val="id-ID"/>
        </w:rPr>
        <w:t>2019</w:t>
      </w:r>
    </w:p>
    <w:p w:rsidR="00DC0908" w:rsidRPr="005248E3" w:rsidRDefault="00DC0908" w:rsidP="00DC090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523"/>
        <w:gridCol w:w="3827"/>
        <w:gridCol w:w="1861"/>
      </w:tblGrid>
      <w:tr w:rsidR="00DC0908" w:rsidRPr="005248E3" w:rsidTr="00024B24">
        <w:trPr>
          <w:tblHeader/>
        </w:trPr>
        <w:tc>
          <w:tcPr>
            <w:tcW w:w="693" w:type="dxa"/>
          </w:tcPr>
          <w:p w:rsidR="00DC0908" w:rsidRPr="005248E3" w:rsidRDefault="00DC0908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DC0908" w:rsidRPr="005248E3" w:rsidRDefault="00DC0908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827" w:type="dxa"/>
          </w:tcPr>
          <w:p w:rsidR="00DC0908" w:rsidRPr="005248E3" w:rsidRDefault="00DC0908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DC0908" w:rsidRPr="005248E3" w:rsidRDefault="00DC0908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DC0908" w:rsidRPr="005248E3" w:rsidTr="00024B24">
        <w:tc>
          <w:tcPr>
            <w:tcW w:w="693" w:type="dxa"/>
          </w:tcPr>
          <w:p w:rsidR="00DC0908" w:rsidRPr="005248E3" w:rsidRDefault="00DC0908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DC0908" w:rsidRPr="005248E3" w:rsidRDefault="00DC0908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DC0908" w:rsidRPr="005248E3" w:rsidRDefault="00DC0908" w:rsidP="006853C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C0908">
              <w:rPr>
                <w:rFonts w:ascii="Arial" w:eastAsia="Calibri" w:hAnsi="Arial" w:cs="Arial"/>
                <w:sz w:val="24"/>
                <w:szCs w:val="24"/>
              </w:rPr>
              <w:t xml:space="preserve">Tertib </w:t>
            </w:r>
            <w:proofErr w:type="spellStart"/>
            <w:r w:rsidR="006853CA">
              <w:rPr>
                <w:rFonts w:ascii="Arial" w:eastAsia="Calibri" w:hAnsi="Arial" w:cs="Arial"/>
                <w:sz w:val="24"/>
                <w:szCs w:val="24"/>
                <w:lang w:val="en-US"/>
              </w:rPr>
              <w:t>pengelolaan</w:t>
            </w:r>
            <w:proofErr w:type="spellEnd"/>
            <w:r w:rsidR="006853CA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 w:rsidRPr="00DC0908">
              <w:rPr>
                <w:rFonts w:ascii="Arial" w:eastAsia="Calibri" w:hAnsi="Arial" w:cs="Arial"/>
                <w:sz w:val="24"/>
                <w:szCs w:val="24"/>
              </w:rPr>
              <w:t>keuangan sub bagian perlegkapan</w:t>
            </w:r>
          </w:p>
        </w:tc>
        <w:tc>
          <w:tcPr>
            <w:tcW w:w="3827" w:type="dxa"/>
          </w:tcPr>
          <w:p w:rsidR="00DC0908" w:rsidRPr="00DD231A" w:rsidRDefault="00DC0908" w:rsidP="003A259A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Jumlah dokumen keuangan dan </w:t>
            </w:r>
            <w:r w:rsidR="00024B24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kegiatan yang disusun</w:t>
            </w:r>
            <w:r w:rsidR="00DD231A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D231A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tepat</w:t>
            </w:r>
            <w:proofErr w:type="spellEnd"/>
            <w:r w:rsidR="00DD231A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D231A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861" w:type="dxa"/>
          </w:tcPr>
          <w:p w:rsidR="00DC0908" w:rsidRPr="0028200C" w:rsidRDefault="00DC0908" w:rsidP="00024B24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</w:t>
            </w:r>
            <w:r w:rsidR="00024B24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SPJ</w:t>
            </w:r>
          </w:p>
        </w:tc>
      </w:tr>
    </w:tbl>
    <w:p w:rsidR="00DD231A" w:rsidRPr="00DD231A" w:rsidRDefault="00DD231A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F2293F" w:rsidRPr="00F2293F" w:rsidRDefault="00DC0908" w:rsidP="00F2293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DC0908" w:rsidRPr="00F2293F" w:rsidRDefault="00DC0908" w:rsidP="00F2293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F2293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DC0908" w:rsidRPr="005248E3" w:rsidRDefault="00DC0908" w:rsidP="00DC090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902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2050"/>
        <w:gridCol w:w="2551"/>
        <w:gridCol w:w="1134"/>
        <w:gridCol w:w="1276"/>
        <w:gridCol w:w="1417"/>
      </w:tblGrid>
      <w:tr w:rsidR="00A612B0" w:rsidRPr="005248E3" w:rsidTr="00A612B0">
        <w:tc>
          <w:tcPr>
            <w:tcW w:w="599" w:type="dxa"/>
          </w:tcPr>
          <w:p w:rsidR="00A612B0" w:rsidRPr="005248E3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050" w:type="dxa"/>
          </w:tcPr>
          <w:p w:rsidR="00A612B0" w:rsidRPr="005248E3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A612B0" w:rsidRPr="005248E3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A612B0" w:rsidRPr="005248E3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A612B0" w:rsidRPr="00A612B0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</w:p>
        </w:tc>
        <w:tc>
          <w:tcPr>
            <w:tcW w:w="1417" w:type="dxa"/>
          </w:tcPr>
          <w:p w:rsidR="00A612B0" w:rsidRPr="00A612B0" w:rsidRDefault="00A612B0" w:rsidP="003A259A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A612B0" w:rsidRPr="005248E3" w:rsidTr="00A612B0">
        <w:tc>
          <w:tcPr>
            <w:tcW w:w="599" w:type="dxa"/>
          </w:tcPr>
          <w:p w:rsidR="00A612B0" w:rsidRPr="005248E3" w:rsidRDefault="00A612B0" w:rsidP="003A259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A612B0" w:rsidRPr="005248E3" w:rsidRDefault="00A612B0" w:rsidP="003A259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A612B0" w:rsidRPr="005248E3" w:rsidRDefault="00A612B0" w:rsidP="006853C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C0908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Tertib </w:t>
            </w:r>
            <w:proofErr w:type="spellStart"/>
            <w:r w:rsidR="006853CA">
              <w:rPr>
                <w:rFonts w:ascii="Arial" w:eastAsia="Calibri" w:hAnsi="Arial" w:cs="Arial"/>
                <w:sz w:val="24"/>
                <w:szCs w:val="24"/>
                <w:lang w:val="en-US"/>
              </w:rPr>
              <w:t>pengelolaan</w:t>
            </w:r>
            <w:proofErr w:type="spellEnd"/>
            <w:r w:rsidR="006853CA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 w:rsidRPr="00DC0908">
              <w:rPr>
                <w:rFonts w:ascii="Arial" w:eastAsia="Calibri" w:hAnsi="Arial" w:cs="Arial"/>
                <w:sz w:val="24"/>
                <w:szCs w:val="24"/>
              </w:rPr>
              <w:lastRenderedPageBreak/>
              <w:t>keuangan sub bagian perlegkapan</w:t>
            </w:r>
          </w:p>
        </w:tc>
        <w:tc>
          <w:tcPr>
            <w:tcW w:w="2551" w:type="dxa"/>
          </w:tcPr>
          <w:p w:rsidR="00A612B0" w:rsidRPr="004F2BF3" w:rsidRDefault="00A612B0" w:rsidP="00A612B0">
            <w:pPr>
              <w:jc w:val="both"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lastRenderedPageBreak/>
              <w:t xml:space="preserve">Jumlah dokumen keuangan dan 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lastRenderedPageBreak/>
              <w:t>kegiatan yang disusun</w:t>
            </w:r>
            <w:r w:rsidR="004F2BF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F2BF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tepat</w:t>
            </w:r>
            <w:proofErr w:type="spellEnd"/>
            <w:r w:rsidR="004F2BF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F2BF3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134" w:type="dxa"/>
          </w:tcPr>
          <w:p w:rsidR="00A612B0" w:rsidRPr="0028200C" w:rsidRDefault="00A612B0" w:rsidP="00A612B0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lastRenderedPageBreak/>
              <w:t>12 SPJ</w:t>
            </w:r>
          </w:p>
        </w:tc>
        <w:tc>
          <w:tcPr>
            <w:tcW w:w="1276" w:type="dxa"/>
          </w:tcPr>
          <w:p w:rsidR="00A612B0" w:rsidRDefault="00A612B0" w:rsidP="003A25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12 SPJ</w:t>
            </w:r>
          </w:p>
        </w:tc>
        <w:tc>
          <w:tcPr>
            <w:tcW w:w="1417" w:type="dxa"/>
          </w:tcPr>
          <w:p w:rsidR="00A612B0" w:rsidRPr="00A612B0" w:rsidRDefault="00A612B0" w:rsidP="003A259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DC0908" w:rsidRPr="005248E3" w:rsidRDefault="00DC0908" w:rsidP="00DC090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lastRenderedPageBreak/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4F2BF3" w:rsidRPr="004F2BF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="004F2BF3"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="004F2BF3"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4F2BF3" w:rsidRPr="004F2BF3">
        <w:rPr>
          <w:rFonts w:ascii="Arial" w:eastAsia="Calibri" w:hAnsi="Arial" w:cs="Arial"/>
          <w:sz w:val="24"/>
          <w:szCs w:val="24"/>
        </w:rPr>
        <w:t>keuangan</w:t>
      </w:r>
      <w:proofErr w:type="spellEnd"/>
      <w:r w:rsidR="004F2BF3" w:rsidRPr="004F2BF3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 w:rsidR="004F2BF3" w:rsidRPr="004F2BF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4F2BF3" w:rsidRPr="004F2BF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4F2BF3" w:rsidRPr="004F2BF3">
        <w:rPr>
          <w:rFonts w:ascii="Arial" w:eastAsia="Calibri" w:hAnsi="Arial" w:cs="Arial"/>
          <w:sz w:val="24"/>
          <w:szCs w:val="24"/>
        </w:rPr>
        <w:t>perlegkapan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DC0908" w:rsidRPr="00567260" w:rsidRDefault="004F2BF3" w:rsidP="004F2BF3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4F2BF3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dokumen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keuangan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4F2BF3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4F2BF3">
        <w:rPr>
          <w:rFonts w:ascii="Arial" w:hAnsi="Arial"/>
          <w:color w:val="000000"/>
          <w:sz w:val="24"/>
          <w:szCs w:val="24"/>
        </w:rPr>
        <w:t>disusun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tepat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waktu</w:t>
      </w:r>
      <w:proofErr w:type="spellEnd"/>
      <w:r w:rsidR="00DC0908"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DC0908" w:rsidRDefault="00DC0908" w:rsidP="00DC090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eastAsia="Calibri" w:hAnsi="Arial" w:cs="Arial"/>
          <w:sz w:val="24"/>
          <w:szCs w:val="24"/>
        </w:rPr>
        <w:t>t</w:t>
      </w:r>
      <w:r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D1E41">
        <w:rPr>
          <w:rFonts w:ascii="Arial" w:eastAsia="Calibri" w:hAnsi="Arial" w:cs="Arial"/>
          <w:sz w:val="24"/>
          <w:szCs w:val="24"/>
        </w:rPr>
        <w:t>keuangan</w:t>
      </w:r>
      <w:proofErr w:type="spellEnd"/>
      <w:r w:rsidR="00AD1E41">
        <w:rPr>
          <w:rFonts w:ascii="Arial" w:eastAsia="Calibri" w:hAnsi="Arial" w:cs="Arial"/>
          <w:sz w:val="24"/>
          <w:szCs w:val="24"/>
        </w:rPr>
        <w:t xml:space="preserve"> </w:t>
      </w:r>
    </w:p>
    <w:p w:rsidR="00DC0908" w:rsidRDefault="00DC0908" w:rsidP="00DC090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DC0908" w:rsidRPr="005248E3" w:rsidRDefault="00DC0908" w:rsidP="00DC090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DC0908" w:rsidRPr="005248E3" w:rsidRDefault="00DC0908" w:rsidP="00DC0908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DC0908" w:rsidRPr="005248E3" w:rsidRDefault="00DC0908" w:rsidP="00DC0908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 w:rsidR="006853CA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853CA">
        <w:rPr>
          <w:rFonts w:ascii="Arial" w:eastAsia="Calibri" w:hAnsi="Arial" w:cs="Arial"/>
          <w:sz w:val="24"/>
          <w:szCs w:val="24"/>
        </w:rPr>
        <w:t>Perlengkapan</w:t>
      </w:r>
      <w:proofErr w:type="spellEnd"/>
      <w:r w:rsidR="006853CA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DC0908" w:rsidRPr="005248E3" w:rsidRDefault="00DC0908" w:rsidP="00DC0908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DC0908" w:rsidRPr="005248E3" w:rsidRDefault="00DC0908" w:rsidP="00DC090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DC0908" w:rsidRPr="005248E3" w:rsidRDefault="00DC0908" w:rsidP="00DC0908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DC0908" w:rsidRPr="005248E3" w:rsidRDefault="00DC0908" w:rsidP="00DC090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DC0908" w:rsidRDefault="00DC0908" w:rsidP="00DC090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F2293F" w:rsidRPr="00F2293F" w:rsidRDefault="00F2293F" w:rsidP="00F2293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  <w:bookmarkStart w:id="0" w:name="_GoBack"/>
      <w:bookmarkEnd w:id="0"/>
    </w:p>
    <w:p w:rsidR="00F2293F" w:rsidRPr="00F2293F" w:rsidRDefault="00F2293F" w:rsidP="00DC090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</w:p>
    <w:p w:rsidR="00DC0908" w:rsidRPr="005248E3" w:rsidRDefault="00DC0908" w:rsidP="00F2293F">
      <w:pPr>
        <w:spacing w:before="240" w:after="16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 xml:space="preserve">Pengelola Keuangan 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bahan evaluasi peningkatan kinerja di tahun mendatang, terima kasih.</w:t>
      </w:r>
    </w:p>
    <w:tbl>
      <w:tblPr>
        <w:tblpPr w:leftFromText="180" w:rightFromText="180" w:vertAnchor="text" w:horzAnchor="margin" w:tblpX="641" w:tblpY="123"/>
        <w:tblW w:w="8505" w:type="dxa"/>
        <w:tblLayout w:type="fixed"/>
        <w:tblLook w:val="04A0" w:firstRow="1" w:lastRow="0" w:firstColumn="1" w:lastColumn="0" w:noHBand="0" w:noVBand="1"/>
      </w:tblPr>
      <w:tblGrid>
        <w:gridCol w:w="3827"/>
        <w:gridCol w:w="1272"/>
        <w:gridCol w:w="3406"/>
      </w:tblGrid>
      <w:tr w:rsidR="00F2293F" w:rsidRPr="005248E3" w:rsidTr="00F2293F">
        <w:trPr>
          <w:trHeight w:val="4172"/>
        </w:trPr>
        <w:tc>
          <w:tcPr>
            <w:tcW w:w="3827" w:type="dxa"/>
          </w:tcPr>
          <w:p w:rsidR="00F2293F" w:rsidRPr="005248E3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2293F" w:rsidRPr="005248E3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F2293F" w:rsidRPr="002C4841" w:rsidRDefault="00F2293F" w:rsidP="00F229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F2293F" w:rsidRDefault="00F2293F" w:rsidP="00F2293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293F" w:rsidRDefault="00F2293F" w:rsidP="00F2293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293F" w:rsidRDefault="00F2293F" w:rsidP="00F2293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293F" w:rsidRPr="00F2293F" w:rsidRDefault="00F2293F" w:rsidP="00F2293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293F" w:rsidRPr="00F2293F" w:rsidRDefault="00F2293F" w:rsidP="00F229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2293F" w:rsidRPr="002C4841" w:rsidRDefault="00F2293F" w:rsidP="00F229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cr/>
            </w: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Pembina</w:t>
            </w:r>
          </w:p>
          <w:p w:rsidR="00F2293F" w:rsidRPr="002C4841" w:rsidRDefault="00F2293F" w:rsidP="00F229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1272" w:type="dxa"/>
          </w:tcPr>
          <w:p w:rsidR="00F2293F" w:rsidRPr="005248E3" w:rsidRDefault="00F2293F" w:rsidP="00F2293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406" w:type="dxa"/>
          </w:tcPr>
          <w:p w:rsidR="00F2293F" w:rsidRPr="005248E3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Pr="005248E3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,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F2293F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</w:rPr>
            </w:pPr>
          </w:p>
          <w:p w:rsidR="00F2293F" w:rsidRPr="005248E3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PENGELOLA KEUANGAN  </w:t>
            </w:r>
          </w:p>
          <w:p w:rsidR="00F2293F" w:rsidRPr="002C4841" w:rsidRDefault="00F2293F" w:rsidP="00F2293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2293F" w:rsidRDefault="00F2293F" w:rsidP="00F2293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2293F" w:rsidRDefault="00F2293F" w:rsidP="00F2293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2293F" w:rsidRDefault="00F2293F" w:rsidP="00F2293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2293F" w:rsidRPr="005248E3" w:rsidRDefault="00F2293F" w:rsidP="00F2293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2293F" w:rsidRPr="005248E3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2293F" w:rsidRPr="00F2293F" w:rsidRDefault="00F2293F" w:rsidP="00F2293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 w:rsidRPr="00F2293F"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UZLIFATUR ROSYIDAH</w:t>
            </w:r>
          </w:p>
        </w:tc>
      </w:tr>
    </w:tbl>
    <w:p w:rsidR="008F19CC" w:rsidRDefault="008F19CC" w:rsidP="00F2293F"/>
    <w:sectPr w:rsidR="008F19CC" w:rsidSect="00F2293F">
      <w:pgSz w:w="11907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0F6B"/>
    <w:multiLevelType w:val="hybridMultilevel"/>
    <w:tmpl w:val="457E8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C693E"/>
    <w:multiLevelType w:val="hybridMultilevel"/>
    <w:tmpl w:val="BBB24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567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39"/>
    <w:rsid w:val="00024B24"/>
    <w:rsid w:val="002C4841"/>
    <w:rsid w:val="004F2BF3"/>
    <w:rsid w:val="006422F4"/>
    <w:rsid w:val="006853CA"/>
    <w:rsid w:val="008F19CC"/>
    <w:rsid w:val="00A612B0"/>
    <w:rsid w:val="00AD1E41"/>
    <w:rsid w:val="00C1142A"/>
    <w:rsid w:val="00C25439"/>
    <w:rsid w:val="00D948BE"/>
    <w:rsid w:val="00DC0908"/>
    <w:rsid w:val="00DD231A"/>
    <w:rsid w:val="00F2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DC090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C0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0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DC090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C0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0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dcterms:created xsi:type="dcterms:W3CDTF">2020-01-08T04:54:00Z</dcterms:created>
  <dcterms:modified xsi:type="dcterms:W3CDTF">2020-01-08T04:54:00Z</dcterms:modified>
</cp:coreProperties>
</file>