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2A7B50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PENGEMUDI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2A7B50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Melaksanakan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tugas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kedinasan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lain yang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diperintahkan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oleh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baik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secara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tertulis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maupun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lisan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Membuat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laporan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hasil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pelaksanaan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tugas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sesuai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prosedur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berlaku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bahan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evaluasi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pertanggungjawaban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Memperbaiki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kerusakan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kecil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melakukan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service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rutin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agar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beroperasional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secara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layak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Mengemudikan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berdasarkan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ketentuan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lalu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berlaku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agar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tiba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ditujuan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selamat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Merawat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mencuci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sesuai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prosedur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berlaku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agar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terlihat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bersih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Memanaskan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mesin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guna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mengetahui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kelainan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mesin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2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Memeriksa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kelengkapan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proofErr w:type="gramStart"/>
      <w:r w:rsidRPr="00560E67">
        <w:rPr>
          <w:rFonts w:ascii="Arial" w:eastAsiaTheme="minorHAnsi" w:hAnsi="Arial"/>
          <w:sz w:val="24"/>
          <w:szCs w:val="24"/>
        </w:rPr>
        <w:t>cara</w:t>
      </w:r>
      <w:proofErr w:type="spellEnd"/>
      <w:proofErr w:type="gram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mengecek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rem,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oli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lampu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mesin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air radiator, air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aki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tekanan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udara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ban agar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dikendarai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baik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1080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2A7B50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60E67" w:rsidRPr="00560E67" w:rsidTr="007676FC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7676FC">
        <w:tc>
          <w:tcPr>
            <w:tcW w:w="693" w:type="dxa"/>
            <w:vMerge w:val="restart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:rsidR="00560E67" w:rsidRPr="00560E67" w:rsidRDefault="00560E67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Pimpinan sampai di tempat tujuan</w:t>
            </w:r>
          </w:p>
          <w:p w:rsidR="00560E67" w:rsidRPr="00560E67" w:rsidRDefault="00560E67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E67" w:rsidRPr="00E073E3" w:rsidRDefault="00560E67" w:rsidP="00560E6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Jumlah pemeliharaan kendaraan dinas</w:t>
            </w:r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861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4 kali </w:t>
            </w:r>
          </w:p>
        </w:tc>
      </w:tr>
      <w:tr w:rsidR="00560E67" w:rsidRPr="00560E67" w:rsidTr="007676FC">
        <w:tc>
          <w:tcPr>
            <w:tcW w:w="693" w:type="dxa"/>
            <w:vMerge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560E67" w:rsidRPr="00560E67" w:rsidRDefault="00560E67" w:rsidP="00560E67">
            <w:pPr>
              <w:spacing w:before="60" w:after="60" w:line="259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60E67" w:rsidRPr="00E073E3" w:rsidRDefault="00560E67" w:rsidP="00560E67">
            <w:pPr>
              <w:spacing w:line="312" w:lineRule="auto"/>
              <w:ind w:left="-23"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Jumlah kegiatan pimpinan yang dilayani dengan menggunakan mobil dinas</w:t>
            </w:r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861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240 kegiatan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Untuk mengetahui realisasi dan capaian untuk setiap sasaran sebagaimana yang tertuang dalam dokumen perjanjian kinerja dan hasil evaluasi serta analisis atas penyebab keberhasilan/kegagalan atau peningkatan/penurunan capaian kinerja sebagai berikut :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1937"/>
        <w:gridCol w:w="2551"/>
        <w:gridCol w:w="1272"/>
        <w:gridCol w:w="1272"/>
        <w:gridCol w:w="1273"/>
      </w:tblGrid>
      <w:tr w:rsidR="00560E67" w:rsidRPr="00560E67" w:rsidTr="007676FC"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255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560E67" w:rsidRPr="00560E67" w:rsidTr="007676FC">
        <w:tc>
          <w:tcPr>
            <w:tcW w:w="599" w:type="dxa"/>
            <w:vMerge w:val="restart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</w:tcPr>
          <w:p w:rsidR="00560E67" w:rsidRPr="00560E67" w:rsidRDefault="00560E67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Pimpinan sampai di tempat tujuan </w:t>
            </w:r>
          </w:p>
        </w:tc>
        <w:tc>
          <w:tcPr>
            <w:tcW w:w="2551" w:type="dxa"/>
          </w:tcPr>
          <w:p w:rsidR="00560E67" w:rsidRPr="00E073E3" w:rsidRDefault="00560E67" w:rsidP="00560E67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Jumlah pemeliharaan kendaraan dinas</w:t>
            </w:r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272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4 kali </w:t>
            </w:r>
          </w:p>
        </w:tc>
        <w:tc>
          <w:tcPr>
            <w:tcW w:w="1272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4 kali </w:t>
            </w:r>
          </w:p>
        </w:tc>
        <w:tc>
          <w:tcPr>
            <w:tcW w:w="1273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  <w:tr w:rsidR="00560E67" w:rsidRPr="00560E67" w:rsidTr="007676FC">
        <w:tc>
          <w:tcPr>
            <w:tcW w:w="599" w:type="dxa"/>
            <w:vMerge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after="1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560E67" w:rsidRPr="00560E67" w:rsidRDefault="00560E67" w:rsidP="00560E67">
            <w:pPr>
              <w:spacing w:after="160"/>
              <w:contextualSpacing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60E67" w:rsidRPr="00E073E3" w:rsidRDefault="00560E67" w:rsidP="00560E67">
            <w:pPr>
              <w:spacing w:after="160"/>
              <w:ind w:left="-23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Jumlah kegiatan pimpinan yang dilayani dengan menggunakan mobil dinas</w:t>
            </w:r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dalam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satu</w:t>
            </w:r>
            <w:proofErr w:type="spellEnd"/>
            <w:r w:rsidR="00E073E3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73E3">
              <w:rPr>
                <w:rFonts w:ascii="Arial" w:hAnsi="Arial"/>
                <w:sz w:val="24"/>
                <w:szCs w:val="24"/>
                <w:lang w:val="en-US"/>
              </w:rPr>
              <w:t>tahun</w:t>
            </w:r>
            <w:proofErr w:type="spellEnd"/>
          </w:p>
        </w:tc>
        <w:tc>
          <w:tcPr>
            <w:tcW w:w="1272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272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 w:line="259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240 kegiatan</w:t>
            </w:r>
          </w:p>
        </w:tc>
        <w:tc>
          <w:tcPr>
            <w:tcW w:w="1273" w:type="dxa"/>
            <w:vAlign w:val="center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560E67" w:rsidRPr="00560E67" w:rsidRDefault="00560E67" w:rsidP="00560E6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kendaraan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dinas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sebanyak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4 kali;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color w:val="0070C0"/>
          <w:sz w:val="24"/>
          <w:szCs w:val="24"/>
          <w:lang w:val="id-ID"/>
        </w:rPr>
      </w:pPr>
      <w:proofErr w:type="spellStart"/>
      <w:r w:rsidRPr="00560E67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dilayani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dengan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menggunakan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mobil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proofErr w:type="gramStart"/>
      <w:r w:rsidRPr="00560E67">
        <w:rPr>
          <w:rFonts w:ascii="Arial" w:eastAsiaTheme="minorHAnsi" w:hAnsi="Arial"/>
          <w:sz w:val="24"/>
          <w:szCs w:val="24"/>
        </w:rPr>
        <w:t>dinas</w:t>
      </w:r>
      <w:proofErr w:type="spellEnd"/>
      <w:proofErr w:type="gram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sebanyak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240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Melaksanakan kebijakan teknis kegiatan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color w:val="000000"/>
          <w:sz w:val="24"/>
          <w:szCs w:val="24"/>
          <w:shd w:val="clear" w:color="auto" w:fill="FFFFFF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E073E3" w:rsidRDefault="00E073E3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E073E3" w:rsidRPr="00560E67" w:rsidRDefault="00E073E3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  <w:bookmarkStart w:id="0" w:name="_GoBack"/>
      <w:bookmarkEnd w:id="0"/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lastRenderedPageBreak/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Pengemudi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85CD0">
        <w:rPr>
          <w:rFonts w:ascii="Arial" w:eastAsiaTheme="minorHAnsi" w:hAnsi="Arial"/>
          <w:sz w:val="24"/>
          <w:szCs w:val="24"/>
        </w:rPr>
        <w:t>Pemeliharaan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60E67" w:rsidRPr="00560E67" w:rsidTr="007676FC">
        <w:trPr>
          <w:trHeight w:val="2589"/>
        </w:trPr>
        <w:tc>
          <w:tcPr>
            <w:tcW w:w="4644" w:type="dxa"/>
          </w:tcPr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 w:rsidR="00CF4D93">
              <w:rPr>
                <w:rFonts w:ascii="Arial" w:eastAsiaTheme="minorHAnsi" w:hAnsi="Arial"/>
                <w:b/>
                <w:sz w:val="24"/>
                <w:szCs w:val="24"/>
              </w:rPr>
              <w:t>PEMELIHARAAN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B41E35" w:rsidRPr="00B41E35" w:rsidRDefault="00B41E35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CF4D93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</w:p>
          <w:p w:rsidR="00560E67" w:rsidRPr="00560E67" w:rsidRDefault="00560E67" w:rsidP="00CF4D93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 w:rsidR="00CF4D93"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560E67" w:rsidRPr="00560E67" w:rsidRDefault="00560E67" w:rsidP="00560E67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Malang,      Januari 201</w:t>
            </w:r>
            <w:r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</w:rPr>
              <w:t>PENGEMUDI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D85CD0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SUNARDI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 w:rsidRPr="00560E67">
              <w:rPr>
                <w:rFonts w:ascii="Arial" w:eastAsiaTheme="minorHAnsi" w:hAnsi="Arial"/>
                <w:sz w:val="24"/>
                <w:szCs w:val="24"/>
              </w:rPr>
              <w:t>Pengatur</w:t>
            </w:r>
            <w:proofErr w:type="spellEnd"/>
            <w:r w:rsidRPr="00560E67">
              <w:rPr>
                <w:rFonts w:ascii="Arial" w:eastAsiaTheme="minorHAnsi" w:hAnsi="Arial"/>
                <w:sz w:val="24"/>
                <w:szCs w:val="24"/>
              </w:rPr>
              <w:t xml:space="preserve"> </w:t>
            </w:r>
          </w:p>
          <w:p w:rsidR="00560E67" w:rsidRPr="00560E67" w:rsidRDefault="00560E67" w:rsidP="00D85CD0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 w:rsidR="00D85CD0">
              <w:rPr>
                <w:rFonts w:ascii="Arial" w:eastAsiaTheme="minorHAnsi" w:hAnsi="Arial"/>
                <w:sz w:val="22"/>
                <w:szCs w:val="22"/>
              </w:rPr>
              <w:t>19681016 200604 1 005</w:t>
            </w:r>
          </w:p>
        </w:tc>
      </w:tr>
    </w:tbl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7676FC">
      <w:pgSz w:w="12242" w:h="18722" w:code="14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3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9"/>
  </w:num>
  <w:num w:numId="4">
    <w:abstractNumId w:val="16"/>
  </w:num>
  <w:num w:numId="5">
    <w:abstractNumId w:val="8"/>
  </w:num>
  <w:num w:numId="6">
    <w:abstractNumId w:val="11"/>
  </w:num>
  <w:num w:numId="7">
    <w:abstractNumId w:val="33"/>
  </w:num>
  <w:num w:numId="8">
    <w:abstractNumId w:val="4"/>
  </w:num>
  <w:num w:numId="9">
    <w:abstractNumId w:val="15"/>
  </w:num>
  <w:num w:numId="10">
    <w:abstractNumId w:val="18"/>
  </w:num>
  <w:num w:numId="11">
    <w:abstractNumId w:val="35"/>
  </w:num>
  <w:num w:numId="12">
    <w:abstractNumId w:val="9"/>
  </w:num>
  <w:num w:numId="13">
    <w:abstractNumId w:val="10"/>
  </w:num>
  <w:num w:numId="14">
    <w:abstractNumId w:val="36"/>
  </w:num>
  <w:num w:numId="15">
    <w:abstractNumId w:val="31"/>
  </w:num>
  <w:num w:numId="16">
    <w:abstractNumId w:val="2"/>
  </w:num>
  <w:num w:numId="17">
    <w:abstractNumId w:val="27"/>
  </w:num>
  <w:num w:numId="18">
    <w:abstractNumId w:val="20"/>
  </w:num>
  <w:num w:numId="19">
    <w:abstractNumId w:val="30"/>
  </w:num>
  <w:num w:numId="20">
    <w:abstractNumId w:val="12"/>
  </w:num>
  <w:num w:numId="21">
    <w:abstractNumId w:val="1"/>
  </w:num>
  <w:num w:numId="22">
    <w:abstractNumId w:val="7"/>
  </w:num>
  <w:num w:numId="23">
    <w:abstractNumId w:val="5"/>
  </w:num>
  <w:num w:numId="24">
    <w:abstractNumId w:val="26"/>
  </w:num>
  <w:num w:numId="25">
    <w:abstractNumId w:val="28"/>
  </w:num>
  <w:num w:numId="26">
    <w:abstractNumId w:val="17"/>
  </w:num>
  <w:num w:numId="27">
    <w:abstractNumId w:val="0"/>
  </w:num>
  <w:num w:numId="28">
    <w:abstractNumId w:val="22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34"/>
  </w:num>
  <w:num w:numId="35">
    <w:abstractNumId w:val="21"/>
  </w:num>
  <w:num w:numId="36">
    <w:abstractNumId w:val="1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80FE9"/>
    <w:rsid w:val="002A7B50"/>
    <w:rsid w:val="002C2DDE"/>
    <w:rsid w:val="00383839"/>
    <w:rsid w:val="003F4EE1"/>
    <w:rsid w:val="00412994"/>
    <w:rsid w:val="004164CC"/>
    <w:rsid w:val="00461487"/>
    <w:rsid w:val="00513C18"/>
    <w:rsid w:val="00560E67"/>
    <w:rsid w:val="00635131"/>
    <w:rsid w:val="006370B3"/>
    <w:rsid w:val="00695F8E"/>
    <w:rsid w:val="006B1358"/>
    <w:rsid w:val="00722AC5"/>
    <w:rsid w:val="007676FC"/>
    <w:rsid w:val="007A4877"/>
    <w:rsid w:val="0086782F"/>
    <w:rsid w:val="008B5C71"/>
    <w:rsid w:val="00935BED"/>
    <w:rsid w:val="00B27754"/>
    <w:rsid w:val="00B41E35"/>
    <w:rsid w:val="00B70143"/>
    <w:rsid w:val="00BF7839"/>
    <w:rsid w:val="00C41725"/>
    <w:rsid w:val="00C55305"/>
    <w:rsid w:val="00CC2862"/>
    <w:rsid w:val="00CF4D93"/>
    <w:rsid w:val="00D85CD0"/>
    <w:rsid w:val="00D917EE"/>
    <w:rsid w:val="00DD24F4"/>
    <w:rsid w:val="00DD393C"/>
    <w:rsid w:val="00DD4027"/>
    <w:rsid w:val="00E073E3"/>
    <w:rsid w:val="00E079A9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cp:lastPrinted>2018-04-22T11:27:00Z</cp:lastPrinted>
  <dcterms:created xsi:type="dcterms:W3CDTF">2019-05-06T05:39:00Z</dcterms:created>
  <dcterms:modified xsi:type="dcterms:W3CDTF">2019-05-06T05:39:00Z</dcterms:modified>
</cp:coreProperties>
</file>